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61" w:rsidRDefault="000C2261" w:rsidP="000C2261">
      <w:pPr>
        <w:pStyle w:val="2"/>
        <w:spacing w:before="120" w:line="276" w:lineRule="auto"/>
        <w:contextualSpacing/>
        <w:rPr>
          <w:rFonts w:cs="Arial"/>
          <w:i w:val="0"/>
          <w:iCs w:val="0"/>
          <w:rtl/>
        </w:rPr>
      </w:pPr>
      <w:r>
        <w:rPr>
          <w:rFonts w:cs="Arial" w:hint="cs"/>
          <w:i w:val="0"/>
          <w:iCs w:val="0"/>
          <w:rtl/>
        </w:rPr>
        <w:t>שלב 1:</w:t>
      </w:r>
      <w:r w:rsidRPr="008B71CF">
        <w:rPr>
          <w:rFonts w:cs="Arial" w:hint="cs"/>
          <w:i w:val="0"/>
          <w:iCs w:val="0"/>
          <w:rtl/>
        </w:rPr>
        <w:t xml:space="preserve"> </w:t>
      </w:r>
      <w:r>
        <w:rPr>
          <w:rFonts w:cs="Arial" w:hint="cs"/>
          <w:i w:val="0"/>
          <w:iCs w:val="0"/>
          <w:rtl/>
        </w:rPr>
        <w:t>תיעוד הכנה ל</w:t>
      </w:r>
      <w:r w:rsidRPr="003F003C">
        <w:rPr>
          <w:rFonts w:cs="Arial" w:hint="cs"/>
          <w:i w:val="0"/>
          <w:iCs w:val="0"/>
          <w:rtl/>
        </w:rPr>
        <w:t>מ</w:t>
      </w:r>
      <w:r>
        <w:rPr>
          <w:rFonts w:cs="Arial" w:hint="cs"/>
          <w:i w:val="0"/>
          <w:iCs w:val="0"/>
          <w:rtl/>
        </w:rPr>
        <w:t>חקר</w:t>
      </w:r>
    </w:p>
    <w:p w:rsidR="000C2261" w:rsidRDefault="000C2261" w:rsidP="000C2261">
      <w:pPr>
        <w:pStyle w:val="2"/>
        <w:spacing w:line="276" w:lineRule="auto"/>
        <w:ind w:left="302"/>
        <w:contextualSpacing/>
        <w:rPr>
          <w:rFonts w:cs="Arial" w:hint="cs"/>
          <w:i w:val="0"/>
          <w:iCs w:val="0"/>
          <w:rtl/>
        </w:rPr>
      </w:pPr>
    </w:p>
    <w:p w:rsidR="000C2261" w:rsidRDefault="000C2261" w:rsidP="00492C9F">
      <w:pPr>
        <w:pStyle w:val="2"/>
        <w:numPr>
          <w:ilvl w:val="0"/>
          <w:numId w:val="5"/>
        </w:numPr>
        <w:spacing w:before="120" w:after="120" w:line="276" w:lineRule="auto"/>
        <w:ind w:left="714" w:hanging="357"/>
        <w:rPr>
          <w:rFonts w:cs="Arial"/>
          <w:i w:val="0"/>
          <w:iCs w:val="0"/>
          <w:rtl/>
        </w:rPr>
      </w:pPr>
      <w:r>
        <w:rPr>
          <w:rFonts w:cs="Arial" w:hint="cs"/>
          <w:i w:val="0"/>
          <w:iCs w:val="0"/>
          <w:rtl/>
        </w:rPr>
        <w:t>הצגת שאלה חקר</w:t>
      </w:r>
    </w:p>
    <w:p w:rsidR="000C2261" w:rsidRDefault="000C2261" w:rsidP="000C2261">
      <w:pPr>
        <w:pStyle w:val="2"/>
        <w:numPr>
          <w:ilvl w:val="0"/>
          <w:numId w:val="5"/>
        </w:numPr>
        <w:spacing w:line="276" w:lineRule="auto"/>
        <w:contextualSpacing/>
        <w:rPr>
          <w:rFonts w:cs="Arial"/>
          <w:i w:val="0"/>
          <w:iCs w:val="0"/>
          <w:rtl/>
        </w:rPr>
      </w:pPr>
      <w:r>
        <w:rPr>
          <w:rFonts w:cs="Arial" w:hint="cs"/>
          <w:i w:val="0"/>
          <w:iCs w:val="0"/>
          <w:rtl/>
        </w:rPr>
        <w:t xml:space="preserve">רקע ספרותי </w:t>
      </w:r>
      <w:r w:rsidRPr="008B71CF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 xml:space="preserve">(סיכום קצר </w:t>
      </w:r>
      <w:r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>מ</w:t>
      </w:r>
      <w:r w:rsidRPr="008B71CF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>שני מקורות מידע,</w:t>
      </w:r>
      <w:r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 xml:space="preserve"> ציין את המקור בדרך המקובלת</w:t>
      </w:r>
      <w:r w:rsidRPr="008B71CF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>)</w:t>
      </w:r>
    </w:p>
    <w:p w:rsidR="000C2261" w:rsidRPr="00233E77" w:rsidRDefault="000C2261" w:rsidP="00492C9F">
      <w:pPr>
        <w:pStyle w:val="2"/>
        <w:numPr>
          <w:ilvl w:val="0"/>
          <w:numId w:val="5"/>
        </w:numPr>
        <w:spacing w:before="120" w:after="120" w:line="276" w:lineRule="auto"/>
        <w:ind w:left="714" w:hanging="357"/>
        <w:rPr>
          <w:rFonts w:cs="Arial"/>
          <w:i w:val="0"/>
          <w:iCs w:val="0"/>
        </w:rPr>
      </w:pPr>
      <w:r w:rsidRPr="00233E77">
        <w:rPr>
          <w:rFonts w:cs="Arial" w:hint="cs"/>
          <w:i w:val="0"/>
          <w:iCs w:val="0"/>
          <w:rtl/>
        </w:rPr>
        <w:t>תכנון ניסוי ראשוני הכולל</w:t>
      </w:r>
      <w:r>
        <w:rPr>
          <w:rFonts w:cs="Arial" w:hint="cs"/>
          <w:i w:val="0"/>
          <w:iCs w:val="0"/>
          <w:rtl/>
        </w:rPr>
        <w:t>:</w:t>
      </w:r>
      <w:r w:rsidRPr="00233E77">
        <w:rPr>
          <w:rFonts w:cs="Arial" w:hint="cs"/>
          <w:i w:val="0"/>
          <w:iCs w:val="0"/>
          <w:rtl/>
        </w:rPr>
        <w:t xml:space="preserve"> </w:t>
      </w:r>
    </w:p>
    <w:p w:rsidR="000C2261" w:rsidRPr="00233E77" w:rsidRDefault="000C2261" w:rsidP="000C2261">
      <w:pPr>
        <w:pStyle w:val="2"/>
        <w:numPr>
          <w:ilvl w:val="0"/>
          <w:numId w:val="3"/>
        </w:numPr>
        <w:spacing w:before="0" w:after="0"/>
        <w:ind w:left="1434" w:hanging="357"/>
        <w:contextualSpacing/>
        <w:rPr>
          <w:rFonts w:cs="Arial"/>
          <w:b w:val="0"/>
          <w:bCs w:val="0"/>
          <w:i w:val="0"/>
          <w:iCs w:val="0"/>
          <w:sz w:val="22"/>
          <w:szCs w:val="22"/>
        </w:rPr>
      </w:pPr>
      <w:r w:rsidRPr="00233E77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 xml:space="preserve"> שאלת חקר </w:t>
      </w:r>
    </w:p>
    <w:p w:rsidR="000C2261" w:rsidRPr="00233E77" w:rsidRDefault="000C2261" w:rsidP="000C2261">
      <w:pPr>
        <w:numPr>
          <w:ilvl w:val="0"/>
          <w:numId w:val="3"/>
        </w:numPr>
        <w:spacing w:after="0" w:line="240" w:lineRule="auto"/>
        <w:ind w:left="1434" w:hanging="357"/>
        <w:contextualSpacing/>
        <w:rPr>
          <w:rtl/>
        </w:rPr>
      </w:pPr>
      <w:r w:rsidRPr="00233E77">
        <w:rPr>
          <w:rFonts w:hint="cs"/>
          <w:rtl/>
        </w:rPr>
        <w:t>משתנה תלוי ומשתנה בלתי תלוי</w:t>
      </w:r>
    </w:p>
    <w:p w:rsidR="000C2261" w:rsidRPr="00233E77" w:rsidRDefault="000C2261" w:rsidP="000C2261">
      <w:pPr>
        <w:numPr>
          <w:ilvl w:val="0"/>
          <w:numId w:val="3"/>
        </w:numPr>
        <w:spacing w:after="0" w:line="240" w:lineRule="auto"/>
        <w:ind w:left="1434" w:hanging="357"/>
        <w:contextualSpacing/>
        <w:rPr>
          <w:rtl/>
        </w:rPr>
      </w:pPr>
      <w:r w:rsidRPr="00233E77">
        <w:rPr>
          <w:rFonts w:hint="cs"/>
          <w:rtl/>
        </w:rPr>
        <w:t>השערה</w:t>
      </w:r>
    </w:p>
    <w:p w:rsidR="000C2261" w:rsidRPr="00233E77" w:rsidRDefault="000C2261" w:rsidP="000C2261">
      <w:pPr>
        <w:numPr>
          <w:ilvl w:val="0"/>
          <w:numId w:val="3"/>
        </w:numPr>
        <w:spacing w:after="120" w:line="240" w:lineRule="auto"/>
        <w:ind w:left="1434" w:hanging="357"/>
        <w:contextualSpacing/>
        <w:rPr>
          <w:rtl/>
        </w:rPr>
      </w:pPr>
      <w:r w:rsidRPr="00233E77">
        <w:rPr>
          <w:rFonts w:hint="cs"/>
          <w:rtl/>
        </w:rPr>
        <w:t xml:space="preserve">בסיס ביולוגי להשערה               </w:t>
      </w:r>
    </w:p>
    <w:p w:rsidR="000C2261" w:rsidRPr="00233E77" w:rsidRDefault="000C2261" w:rsidP="000C2261">
      <w:pPr>
        <w:pStyle w:val="2"/>
        <w:numPr>
          <w:ilvl w:val="0"/>
          <w:numId w:val="5"/>
        </w:numPr>
        <w:spacing w:line="276" w:lineRule="auto"/>
        <w:contextualSpacing/>
        <w:rPr>
          <w:rFonts w:cs="Arial"/>
          <w:i w:val="0"/>
          <w:iCs w:val="0"/>
          <w:rtl/>
        </w:rPr>
      </w:pPr>
      <w:r w:rsidRPr="00233E77">
        <w:rPr>
          <w:rFonts w:cs="Arial" w:hint="cs"/>
          <w:i w:val="0"/>
          <w:iCs w:val="0"/>
          <w:rtl/>
        </w:rPr>
        <w:t xml:space="preserve">בדיקות מקדימות: </w:t>
      </w:r>
    </w:p>
    <w:p w:rsidR="000C2261" w:rsidRPr="00233E77" w:rsidRDefault="000C2261" w:rsidP="000C2261">
      <w:pPr>
        <w:pStyle w:val="2"/>
        <w:numPr>
          <w:ilvl w:val="0"/>
          <w:numId w:val="3"/>
        </w:numPr>
        <w:spacing w:before="0" w:after="0"/>
        <w:ind w:left="1434" w:hanging="357"/>
        <w:contextualSpacing/>
        <w:rPr>
          <w:rFonts w:cs="Arial"/>
          <w:b w:val="0"/>
          <w:bCs w:val="0"/>
          <w:i w:val="0"/>
          <w:iCs w:val="0"/>
          <w:sz w:val="22"/>
          <w:szCs w:val="22"/>
          <w:rtl/>
        </w:rPr>
      </w:pPr>
      <w:r w:rsidRPr="00233E77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>מה נבדק בבדיקות המקדימות</w:t>
      </w:r>
    </w:p>
    <w:p w:rsidR="000C2261" w:rsidRPr="00233E77" w:rsidRDefault="000C2261" w:rsidP="000C2261">
      <w:pPr>
        <w:pStyle w:val="2"/>
        <w:numPr>
          <w:ilvl w:val="0"/>
          <w:numId w:val="3"/>
        </w:numPr>
        <w:spacing w:before="0" w:after="0"/>
        <w:ind w:left="1434" w:hanging="357"/>
        <w:contextualSpacing/>
        <w:rPr>
          <w:rFonts w:cs="Arial"/>
          <w:b w:val="0"/>
          <w:bCs w:val="0"/>
          <w:i w:val="0"/>
          <w:iCs w:val="0"/>
          <w:sz w:val="22"/>
          <w:szCs w:val="22"/>
          <w:rtl/>
        </w:rPr>
      </w:pPr>
      <w:r w:rsidRPr="00233E77">
        <w:rPr>
          <w:rFonts w:cs="Arial" w:hint="cs"/>
          <w:b w:val="0"/>
          <w:bCs w:val="0"/>
          <w:i w:val="0"/>
          <w:iCs w:val="0"/>
          <w:sz w:val="22"/>
          <w:szCs w:val="22"/>
          <w:rtl/>
        </w:rPr>
        <w:t>תוצאות הבדיקות המקדימות</w:t>
      </w:r>
    </w:p>
    <w:p w:rsidR="000C2261" w:rsidRPr="000C2261" w:rsidRDefault="000C2261" w:rsidP="000C2261">
      <w:pPr>
        <w:numPr>
          <w:ilvl w:val="0"/>
          <w:numId w:val="3"/>
        </w:numPr>
        <w:spacing w:after="120" w:line="240" w:lineRule="auto"/>
        <w:ind w:left="1434" w:hanging="357"/>
        <w:contextualSpacing/>
        <w:rPr>
          <w:rFonts w:hint="cs"/>
          <w:rtl/>
        </w:rPr>
      </w:pPr>
      <w:r w:rsidRPr="000C2261">
        <w:rPr>
          <w:rFonts w:hint="cs"/>
          <w:rtl/>
        </w:rPr>
        <w:t>מסקנות/ תובנות מהבדיקות המקדימות</w:t>
      </w:r>
    </w:p>
    <w:p w:rsidR="000C2261" w:rsidRPr="00233E77" w:rsidRDefault="000C2261" w:rsidP="000C2261">
      <w:pPr>
        <w:pStyle w:val="2"/>
        <w:numPr>
          <w:ilvl w:val="0"/>
          <w:numId w:val="5"/>
        </w:numPr>
        <w:spacing w:line="276" w:lineRule="auto"/>
        <w:contextualSpacing/>
        <w:rPr>
          <w:rFonts w:cs="Arial"/>
          <w:i w:val="0"/>
          <w:iCs w:val="0"/>
          <w:rtl/>
        </w:rPr>
      </w:pPr>
      <w:r w:rsidRPr="00233E77">
        <w:rPr>
          <w:rFonts w:cs="Arial" w:hint="cs"/>
          <w:i w:val="0"/>
          <w:iCs w:val="0"/>
          <w:rtl/>
        </w:rPr>
        <w:t xml:space="preserve">תכנון ניסוי סופי </w:t>
      </w:r>
      <w:r w:rsidRPr="000C2261">
        <w:rPr>
          <w:rFonts w:cs="Arial" w:hint="cs"/>
          <w:i w:val="0"/>
          <w:iCs w:val="0"/>
          <w:rtl/>
        </w:rPr>
        <w:t xml:space="preserve"> </w:t>
      </w:r>
      <w:r w:rsidRPr="00233E77">
        <w:rPr>
          <w:rFonts w:cs="Arial" w:hint="cs"/>
          <w:i w:val="0"/>
          <w:iCs w:val="0"/>
          <w:rtl/>
        </w:rPr>
        <w:t>הכולל</w:t>
      </w:r>
      <w:r>
        <w:rPr>
          <w:rFonts w:cs="Arial" w:hint="cs"/>
          <w:i w:val="0"/>
          <w:iCs w:val="0"/>
          <w:rtl/>
        </w:rPr>
        <w:t>:</w:t>
      </w:r>
    </w:p>
    <w:p w:rsid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rFonts w:hint="cs"/>
        </w:rPr>
      </w:pPr>
      <w:r w:rsidRPr="000C2261">
        <w:rPr>
          <w:b/>
          <w:bCs/>
          <w:rtl/>
        </w:rPr>
        <w:t>שאלת החקר</w:t>
      </w:r>
      <w:r w:rsidRPr="000C2261">
        <w:rPr>
          <w:rtl/>
        </w:rPr>
        <w:t xml:space="preserve">: </w:t>
      </w:r>
      <w:r w:rsidRPr="000C2261">
        <w:rPr>
          <w:rFonts w:hint="cs"/>
          <w:rtl/>
        </w:rPr>
        <w:t xml:space="preserve"> (אם יש שינוי בשאלה יש לכתוב את ההשערה והבסיס הביולוגי מחדש)</w:t>
      </w:r>
    </w:p>
    <w:p w:rsidR="000C2261" w:rsidRPr="000C2261" w:rsidRDefault="000C2261" w:rsidP="00492C9F">
      <w:pPr>
        <w:numPr>
          <w:ilvl w:val="0"/>
          <w:numId w:val="3"/>
        </w:numPr>
        <w:spacing w:after="0" w:line="240" w:lineRule="auto"/>
        <w:ind w:left="1434" w:hanging="357"/>
        <w:rPr>
          <w:b/>
          <w:bCs/>
          <w:rtl/>
        </w:rPr>
      </w:pPr>
      <w:r w:rsidRPr="000C2261">
        <w:rPr>
          <w:b/>
          <w:bCs/>
          <w:rtl/>
        </w:rPr>
        <w:t>האורגניזם הנבדק</w:t>
      </w:r>
    </w:p>
    <w:p w:rsidR="000C2261" w:rsidRPr="00ED7BA9" w:rsidRDefault="000C2261" w:rsidP="00492C9F">
      <w:pPr>
        <w:pStyle w:val="1"/>
        <w:spacing w:line="276" w:lineRule="auto"/>
        <w:ind w:left="1434"/>
        <w:rPr>
          <w:rFonts w:ascii="Arial" w:hAnsi="Arial" w:cs="Arial"/>
          <w:spacing w:val="0"/>
          <w:kern w:val="0"/>
          <w:sz w:val="22"/>
          <w:szCs w:val="22"/>
          <w:rtl/>
          <w:lang w:eastAsia="en-US"/>
        </w:rPr>
      </w:pPr>
      <w:r>
        <w:rPr>
          <w:rFonts w:ascii="Arial" w:eastAsia="Calibri" w:hAnsi="Arial" w:cs="Arial" w:hint="cs"/>
          <w:rtl/>
        </w:rPr>
        <w:tab/>
      </w:r>
      <w:r w:rsidRPr="00DA4001">
        <w:rPr>
          <w:rFonts w:ascii="Arial" w:eastAsia="Calibri" w:hAnsi="Arial" w:cs="Arial"/>
          <w:rtl/>
        </w:rPr>
        <w:t>שם הסוג: (הוסיפו מין, וכן זן או גזע, אם</w:t>
      </w:r>
      <w:r>
        <w:rPr>
          <w:rFonts w:ascii="Arial" w:eastAsia="Calibri" w:hAnsi="Arial" w:cs="Arial" w:hint="cs"/>
          <w:rtl/>
        </w:rPr>
        <w:t xml:space="preserve"> ידוע).</w:t>
      </w:r>
      <w:r w:rsidRPr="00DA4001">
        <w:rPr>
          <w:rFonts w:ascii="Arial" w:eastAsia="Calibri" w:hAnsi="Arial" w:cs="Arial"/>
          <w:rtl/>
        </w:rPr>
        <w:t xml:space="preserve"> </w:t>
      </w:r>
      <w:r w:rsidRPr="00ED7BA9">
        <w:rPr>
          <w:rFonts w:ascii="Arial" w:hAnsi="Arial" w:cs="Arial"/>
          <w:spacing w:val="0"/>
          <w:kern w:val="0"/>
          <w:sz w:val="22"/>
          <w:szCs w:val="22"/>
          <w:rtl/>
          <w:lang w:eastAsia="en-US"/>
        </w:rPr>
        <w:t xml:space="preserve">בחלק מהמקרים בהם עובדים עם </w:t>
      </w:r>
      <w:r>
        <w:rPr>
          <w:rFonts w:ascii="Arial" w:hAnsi="Arial" w:cs="Arial" w:hint="cs"/>
          <w:spacing w:val="0"/>
          <w:kern w:val="0"/>
          <w:sz w:val="22"/>
          <w:szCs w:val="22"/>
          <w:rtl/>
          <w:lang w:eastAsia="en-US"/>
        </w:rPr>
        <w:t>מ</w:t>
      </w:r>
      <w:r w:rsidRPr="00ED7BA9">
        <w:rPr>
          <w:rFonts w:ascii="Arial" w:hAnsi="Arial" w:cs="Arial"/>
          <w:spacing w:val="0"/>
          <w:kern w:val="0"/>
          <w:sz w:val="22"/>
          <w:szCs w:val="22"/>
          <w:rtl/>
          <w:lang w:eastAsia="en-US"/>
        </w:rPr>
        <w:t>יקרואורגניזמים שלא ניתנים לזיהוי מוחלט בתנאי בית הספר, ניתן להסתפק בזיהוי קבוצה</w:t>
      </w:r>
      <w:r w:rsidRPr="00ED7BA9">
        <w:rPr>
          <w:rStyle w:val="a3"/>
          <w:rFonts w:ascii="Arial" w:hAnsi="Arial" w:cs="Arial"/>
          <w:spacing w:val="0"/>
          <w:kern w:val="0"/>
          <w:sz w:val="22"/>
          <w:szCs w:val="22"/>
          <w:rtl/>
          <w:lang w:eastAsia="en-US"/>
        </w:rPr>
        <w:footnoteReference w:id="1"/>
      </w:r>
      <w:r w:rsidRPr="00ED7BA9">
        <w:rPr>
          <w:rFonts w:ascii="Arial" w:hAnsi="Arial" w:cs="Arial"/>
          <w:spacing w:val="0"/>
          <w:kern w:val="0"/>
          <w:sz w:val="22"/>
          <w:szCs w:val="22"/>
          <w:rtl/>
          <w:lang w:eastAsia="en-US"/>
        </w:rPr>
        <w:t xml:space="preserve"> אליה הם משתייכים. </w:t>
      </w:r>
    </w:p>
    <w:p w:rsidR="000C2261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  <w:rtl/>
        </w:rPr>
      </w:pPr>
      <w:r>
        <w:rPr>
          <w:b/>
          <w:bCs/>
          <w:rtl/>
        </w:rPr>
        <w:t>ההשערה</w:t>
      </w:r>
    </w:p>
    <w:p w:rsidR="000C2261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</w:rPr>
      </w:pPr>
      <w:r>
        <w:rPr>
          <w:b/>
          <w:bCs/>
          <w:rtl/>
        </w:rPr>
        <w:t>המשתנה התלוי</w:t>
      </w:r>
      <w:r>
        <w:rPr>
          <w:rFonts w:hint="cs"/>
          <w:b/>
          <w:bCs/>
          <w:rtl/>
        </w:rPr>
        <w:t>: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DA4001">
        <w:rPr>
          <w:rFonts w:ascii="Arial" w:eastAsia="Calibri" w:hAnsi="Arial" w:cs="Arial"/>
          <w:rtl/>
        </w:rPr>
        <w:t>הדרך למדוד אותו.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DA4001">
        <w:rPr>
          <w:rFonts w:ascii="Arial" w:eastAsia="Calibri" w:hAnsi="Arial" w:cs="Arial"/>
          <w:rtl/>
        </w:rPr>
        <w:t>יחידות מדידה.</w:t>
      </w:r>
    </w:p>
    <w:p w:rsidR="000C2261" w:rsidRDefault="000C2261" w:rsidP="00492C9F">
      <w:pPr>
        <w:numPr>
          <w:ilvl w:val="0"/>
          <w:numId w:val="1"/>
        </w:numPr>
        <w:spacing w:after="120" w:line="240" w:lineRule="auto"/>
        <w:ind w:left="1792" w:hanging="357"/>
        <w:jc w:val="both"/>
        <w:rPr>
          <w:rFonts w:ascii="Arial" w:eastAsia="Calibri" w:hAnsi="Arial" w:cs="Arial" w:hint="cs"/>
        </w:rPr>
      </w:pPr>
      <w:r w:rsidRPr="00DA4001">
        <w:rPr>
          <w:rFonts w:ascii="Arial" w:eastAsia="Calibri" w:hAnsi="Arial" w:cs="Arial"/>
          <w:rtl/>
        </w:rPr>
        <w:t>דרך מדידה נוספת</w:t>
      </w:r>
      <w:r>
        <w:rPr>
          <w:rFonts w:ascii="Arial" w:eastAsia="Calibri" w:hAnsi="Arial" w:cs="Arial" w:hint="cs"/>
          <w:vertAlign w:val="superscript"/>
          <w:rtl/>
        </w:rPr>
        <w:t>2</w:t>
      </w:r>
      <w:r w:rsidRPr="00DA4001">
        <w:rPr>
          <w:rFonts w:ascii="Arial" w:eastAsia="Calibri" w:hAnsi="Arial" w:cs="Arial"/>
          <w:rtl/>
        </w:rPr>
        <w:t>.</w:t>
      </w:r>
      <w:r>
        <w:rPr>
          <w:rFonts w:ascii="Arial" w:eastAsia="Calibri" w:hAnsi="Arial" w:cs="Arial" w:hint="cs"/>
          <w:rtl/>
        </w:rPr>
        <w:t xml:space="preserve"> </w:t>
      </w:r>
    </w:p>
    <w:p w:rsidR="000C2261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</w:rPr>
      </w:pPr>
      <w:r w:rsidRPr="000C2261">
        <w:rPr>
          <w:b/>
          <w:bCs/>
          <w:rtl/>
        </w:rPr>
        <w:t>המשתנה הבלתי תלוי</w:t>
      </w:r>
      <w:r>
        <w:rPr>
          <w:rFonts w:hint="cs"/>
          <w:b/>
          <w:bCs/>
          <w:rtl/>
        </w:rPr>
        <w:t>: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DA4001">
        <w:rPr>
          <w:rFonts w:ascii="Arial" w:eastAsia="Calibri" w:hAnsi="Arial" w:cs="Arial"/>
          <w:rtl/>
        </w:rPr>
        <w:t>אופן השינוי.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rtl/>
        </w:rPr>
      </w:pPr>
      <w:r w:rsidRPr="00DA4001">
        <w:rPr>
          <w:rFonts w:ascii="Arial" w:eastAsia="Calibri" w:hAnsi="Arial" w:cs="Arial"/>
          <w:rtl/>
        </w:rPr>
        <w:t>מספר הטיפולים</w:t>
      </w:r>
      <w:r w:rsidRPr="00DA4001">
        <w:rPr>
          <w:rFonts w:ascii="Arial" w:eastAsia="Calibri" w:hAnsi="Arial" w:cs="Arial"/>
          <w:vertAlign w:val="superscript"/>
          <w:rtl/>
        </w:rPr>
        <w:footnoteReference w:id="2"/>
      </w:r>
      <w:r w:rsidRPr="00DA4001">
        <w:rPr>
          <w:rFonts w:ascii="Arial" w:eastAsia="Calibri" w:hAnsi="Arial" w:cs="Arial"/>
          <w:rtl/>
        </w:rPr>
        <w:t xml:space="preserve"> .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DA4001">
        <w:rPr>
          <w:rFonts w:ascii="Arial" w:eastAsia="Calibri" w:hAnsi="Arial" w:cs="Arial"/>
          <w:rtl/>
        </w:rPr>
        <w:t>טווח הערכים שיבדקו.</w:t>
      </w:r>
    </w:p>
    <w:p w:rsidR="000C2261" w:rsidRPr="00DA4001" w:rsidRDefault="000C2261" w:rsidP="00492C9F">
      <w:pPr>
        <w:numPr>
          <w:ilvl w:val="0"/>
          <w:numId w:val="1"/>
        </w:numPr>
        <w:spacing w:after="120" w:line="240" w:lineRule="auto"/>
        <w:ind w:left="1792" w:hanging="357"/>
        <w:jc w:val="both"/>
        <w:rPr>
          <w:rFonts w:ascii="Arial" w:eastAsia="Calibri" w:hAnsi="Arial" w:cs="Arial"/>
          <w:rtl/>
        </w:rPr>
      </w:pPr>
      <w:r w:rsidRPr="00DA4001">
        <w:rPr>
          <w:rFonts w:ascii="Arial" w:eastAsia="Calibri" w:hAnsi="Arial" w:cs="Arial"/>
          <w:rtl/>
        </w:rPr>
        <w:t>הערכים/ היחידות .</w:t>
      </w:r>
    </w:p>
    <w:p w:rsidR="000C2261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  <w:rtl/>
        </w:rPr>
      </w:pPr>
      <w:r w:rsidRPr="000C2261">
        <w:rPr>
          <w:b/>
          <w:bCs/>
          <w:rtl/>
        </w:rPr>
        <w:t xml:space="preserve">מספר פריטים </w:t>
      </w:r>
      <w:r w:rsidRPr="000C2261">
        <w:rPr>
          <w:rtl/>
        </w:rPr>
        <w:t>בכל טיפול ו/או</w:t>
      </w:r>
      <w:r w:rsidRPr="000C2261">
        <w:rPr>
          <w:b/>
          <w:bCs/>
          <w:rtl/>
        </w:rPr>
        <w:t xml:space="preserve"> חזרות</w:t>
      </w:r>
    </w:p>
    <w:p w:rsidR="000C2261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  <w:rtl/>
        </w:rPr>
      </w:pPr>
      <w:r w:rsidRPr="000C2261">
        <w:rPr>
          <w:b/>
          <w:bCs/>
          <w:rtl/>
        </w:rPr>
        <w:t xml:space="preserve">גורמים קבועים </w:t>
      </w:r>
      <w:r w:rsidRPr="000C2261">
        <w:rPr>
          <w:rtl/>
        </w:rPr>
        <w:t>(לפחות שלושה)</w:t>
      </w:r>
    </w:p>
    <w:p w:rsidR="000C2261" w:rsidRPr="00DA4001" w:rsidRDefault="000C2261" w:rsidP="00492C9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rtl/>
        </w:rPr>
      </w:pPr>
      <w:r w:rsidRPr="00DA4001">
        <w:rPr>
          <w:rFonts w:ascii="Arial" w:eastAsia="Calibri" w:hAnsi="Arial" w:cs="Arial"/>
          <w:rtl/>
        </w:rPr>
        <w:t xml:space="preserve">הדרך לשמור אותם קבועים. </w:t>
      </w:r>
    </w:p>
    <w:p w:rsidR="000C2261" w:rsidRPr="000C2261" w:rsidRDefault="000C2261" w:rsidP="00492C9F">
      <w:pPr>
        <w:numPr>
          <w:ilvl w:val="0"/>
          <w:numId w:val="1"/>
        </w:numPr>
        <w:spacing w:after="120" w:line="240" w:lineRule="auto"/>
        <w:ind w:left="1792" w:hanging="357"/>
        <w:jc w:val="both"/>
        <w:rPr>
          <w:rFonts w:ascii="Arial" w:eastAsia="Calibri" w:hAnsi="Arial" w:cs="Arial" w:hint="cs"/>
          <w:rtl/>
        </w:rPr>
      </w:pPr>
      <w:r w:rsidRPr="00DA4001">
        <w:rPr>
          <w:rFonts w:ascii="Arial" w:eastAsia="Calibri" w:hAnsi="Arial" w:cs="Arial"/>
          <w:rtl/>
        </w:rPr>
        <w:t xml:space="preserve">מדוע חשוב לשמור </w:t>
      </w:r>
      <w:r w:rsidRPr="000C2261">
        <w:rPr>
          <w:rFonts w:ascii="Arial" w:eastAsia="Calibri" w:hAnsi="Arial" w:cs="Arial"/>
          <w:rtl/>
        </w:rPr>
        <w:t>דווקא על גורמים אלו</w:t>
      </w:r>
      <w:r w:rsidRPr="00DA4001">
        <w:rPr>
          <w:rFonts w:ascii="Arial" w:eastAsia="Calibri" w:hAnsi="Arial" w:cs="Arial"/>
          <w:rtl/>
        </w:rPr>
        <w:t xml:space="preserve"> כקבועים?</w:t>
      </w:r>
    </w:p>
    <w:p w:rsidR="00A17AAB" w:rsidRPr="000C2261" w:rsidRDefault="000C2261" w:rsidP="00492C9F">
      <w:pPr>
        <w:numPr>
          <w:ilvl w:val="0"/>
          <w:numId w:val="3"/>
        </w:numPr>
        <w:spacing w:after="120" w:line="240" w:lineRule="auto"/>
        <w:ind w:left="1434" w:hanging="357"/>
        <w:rPr>
          <w:b/>
          <w:bCs/>
        </w:rPr>
      </w:pPr>
      <w:r w:rsidRPr="000C2261">
        <w:rPr>
          <w:b/>
          <w:bCs/>
          <w:rtl/>
        </w:rPr>
        <w:t xml:space="preserve">בקרות </w:t>
      </w:r>
      <w:r w:rsidRPr="000C2261">
        <w:rPr>
          <w:rtl/>
        </w:rPr>
        <w:t>– פרטו מהן.</w:t>
      </w:r>
      <w:r w:rsidRPr="000C2261">
        <w:rPr>
          <w:b/>
          <w:bCs/>
          <w:rtl/>
        </w:rPr>
        <w:t xml:space="preserve"> </w:t>
      </w:r>
    </w:p>
    <w:sectPr w:rsidR="00A17AAB" w:rsidRPr="000C2261" w:rsidSect="000C2261">
      <w:pgSz w:w="11906" w:h="16838"/>
      <w:pgMar w:top="1135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34" w:rsidRDefault="00F40C34" w:rsidP="000C2261">
      <w:pPr>
        <w:spacing w:after="0" w:line="240" w:lineRule="auto"/>
      </w:pPr>
      <w:r>
        <w:separator/>
      </w:r>
    </w:p>
  </w:endnote>
  <w:endnote w:type="continuationSeparator" w:id="0">
    <w:p w:rsidR="00F40C34" w:rsidRDefault="00F40C34" w:rsidP="000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34" w:rsidRDefault="00F40C34" w:rsidP="000C2261">
      <w:pPr>
        <w:spacing w:after="0" w:line="240" w:lineRule="auto"/>
      </w:pPr>
      <w:r>
        <w:separator/>
      </w:r>
    </w:p>
  </w:footnote>
  <w:footnote w:type="continuationSeparator" w:id="0">
    <w:p w:rsidR="00F40C34" w:rsidRDefault="00F40C34" w:rsidP="000C2261">
      <w:pPr>
        <w:spacing w:after="0" w:line="240" w:lineRule="auto"/>
      </w:pPr>
      <w:r>
        <w:continuationSeparator/>
      </w:r>
    </w:p>
  </w:footnote>
  <w:footnote w:id="1">
    <w:p w:rsidR="000C2261" w:rsidRPr="00DA460C" w:rsidRDefault="000C2261" w:rsidP="000C2261">
      <w:pPr>
        <w:pStyle w:val="a4"/>
        <w:rPr>
          <w:rFonts w:ascii="Arial" w:hAnsi="Arial" w:cs="Arial"/>
          <w:sz w:val="18"/>
          <w:szCs w:val="18"/>
          <w:rtl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DA460C">
        <w:rPr>
          <w:rFonts w:ascii="Arial" w:hAnsi="Arial" w:cs="Arial"/>
          <w:sz w:val="18"/>
          <w:szCs w:val="18"/>
          <w:rtl/>
        </w:rPr>
        <w:t xml:space="preserve">אין הנחיה ברורה מה נדרש באפיון מיקרואורגניזמים. יש להתבסס על צורת המושבה, </w:t>
      </w:r>
      <w:r w:rsidRPr="0002413D">
        <w:rPr>
          <w:rFonts w:ascii="Arial" w:hAnsi="Arial" w:cs="Arial" w:hint="cs"/>
          <w:sz w:val="18"/>
          <w:szCs w:val="18"/>
          <w:rtl/>
        </w:rPr>
        <w:t xml:space="preserve">או </w:t>
      </w:r>
      <w:r w:rsidRPr="0002413D">
        <w:rPr>
          <w:rFonts w:ascii="Arial" w:hAnsi="Arial" w:cs="Arial"/>
          <w:sz w:val="18"/>
          <w:szCs w:val="18"/>
          <w:rtl/>
        </w:rPr>
        <w:t>על</w:t>
      </w:r>
      <w:r w:rsidRPr="00DA460C">
        <w:rPr>
          <w:rFonts w:ascii="Arial" w:hAnsi="Arial" w:cs="Arial"/>
          <w:sz w:val="18"/>
          <w:szCs w:val="18"/>
          <w:rtl/>
        </w:rPr>
        <w:t xml:space="preserve"> בדיקות ביוכימיות, או על מידע מהספרות </w:t>
      </w:r>
      <w:proofErr w:type="spellStart"/>
      <w:r w:rsidRPr="00DA460C">
        <w:rPr>
          <w:rFonts w:ascii="Arial" w:hAnsi="Arial" w:cs="Arial"/>
          <w:sz w:val="18"/>
          <w:szCs w:val="18"/>
          <w:rtl/>
        </w:rPr>
        <w:t>וכו</w:t>
      </w:r>
      <w:proofErr w:type="spellEnd"/>
      <w:r w:rsidRPr="00DA460C">
        <w:rPr>
          <w:rFonts w:ascii="Arial" w:hAnsi="Arial" w:cs="Arial"/>
          <w:sz w:val="18"/>
          <w:szCs w:val="18"/>
          <w:rtl/>
        </w:rPr>
        <w:t>'</w:t>
      </w:r>
      <w:r>
        <w:rPr>
          <w:rFonts w:ascii="Arial" w:hAnsi="Arial" w:cs="Arial" w:hint="cs"/>
          <w:sz w:val="18"/>
          <w:szCs w:val="18"/>
          <w:rtl/>
        </w:rPr>
        <w:t>,</w:t>
      </w:r>
      <w:r w:rsidRPr="00DA460C"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Arial" w:hAnsi="Arial" w:cs="Arial" w:hint="cs"/>
          <w:sz w:val="18"/>
          <w:szCs w:val="18"/>
          <w:rtl/>
        </w:rPr>
        <w:t>בהתאם לאפשרויות ו</w:t>
      </w:r>
      <w:r w:rsidRPr="00DA460C">
        <w:rPr>
          <w:rFonts w:ascii="Arial" w:hAnsi="Arial" w:cs="Arial"/>
          <w:sz w:val="18"/>
          <w:szCs w:val="18"/>
          <w:rtl/>
        </w:rPr>
        <w:t>לפי החלטת המורה.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</w:p>
  </w:footnote>
  <w:footnote w:id="2">
    <w:p w:rsidR="000C2261" w:rsidRPr="006B7297" w:rsidRDefault="000C2261" w:rsidP="000C2261">
      <w:pPr>
        <w:pStyle w:val="1"/>
        <w:spacing w:after="0" w:line="240" w:lineRule="auto"/>
        <w:rPr>
          <w:rFonts w:ascii="Arial" w:hAnsi="Arial" w:cs="Arial"/>
          <w:szCs w:val="20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6B7297">
        <w:rPr>
          <w:rFonts w:ascii="Arial" w:hAnsi="Arial" w:cs="Arial"/>
          <w:spacing w:val="0"/>
          <w:kern w:val="0"/>
          <w:szCs w:val="20"/>
          <w:rtl/>
          <w:lang w:eastAsia="en-US"/>
        </w:rPr>
        <w:t>אם</w:t>
      </w:r>
      <w:r w:rsidRPr="006B7297">
        <w:rPr>
          <w:rFonts w:ascii="Arial" w:hAnsi="Arial" w:cs="Arial"/>
          <w:szCs w:val="20"/>
          <w:rtl/>
        </w:rPr>
        <w:t xml:space="preserve"> הניסוי כולל פחות מחמישה טיפולים (לא כולל בקרות) יש למדוד את המשתנה התלוי בשתי דרכים.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173"/>
    <w:multiLevelType w:val="hybridMultilevel"/>
    <w:tmpl w:val="122ECB86"/>
    <w:lvl w:ilvl="0" w:tplc="925A2EA0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">
    <w:nsid w:val="03824C20"/>
    <w:multiLevelType w:val="hybridMultilevel"/>
    <w:tmpl w:val="A54E2C18"/>
    <w:lvl w:ilvl="0" w:tplc="75EE90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1DE6"/>
    <w:multiLevelType w:val="hybridMultilevel"/>
    <w:tmpl w:val="5E4CEE24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59DD3050"/>
    <w:multiLevelType w:val="hybridMultilevel"/>
    <w:tmpl w:val="6856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D62DF"/>
    <w:multiLevelType w:val="hybridMultilevel"/>
    <w:tmpl w:val="D85C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61"/>
    <w:rsid w:val="000C2261"/>
    <w:rsid w:val="00166FAD"/>
    <w:rsid w:val="00492C9F"/>
    <w:rsid w:val="008A1265"/>
    <w:rsid w:val="00A0643E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1"/>
    <w:pPr>
      <w:bidi/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C226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C22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סגנון1"/>
    <w:basedOn w:val="a"/>
    <w:rsid w:val="000C2261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a3">
    <w:name w:val="footnote reference"/>
    <w:uiPriority w:val="99"/>
    <w:semiHidden/>
    <w:rsid w:val="000C2261"/>
    <w:rPr>
      <w:vertAlign w:val="superscript"/>
    </w:rPr>
  </w:style>
  <w:style w:type="paragraph" w:styleId="a4">
    <w:name w:val="footnote text"/>
    <w:aliases w:val=" תו"/>
    <w:basedOn w:val="a"/>
    <w:link w:val="a5"/>
    <w:uiPriority w:val="99"/>
    <w:semiHidden/>
    <w:unhideWhenUsed/>
    <w:rsid w:val="000C2261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aliases w:val=" תו תו"/>
    <w:basedOn w:val="a0"/>
    <w:link w:val="a4"/>
    <w:uiPriority w:val="99"/>
    <w:semiHidden/>
    <w:rsid w:val="000C22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2015-08-29T21:33:00Z</dcterms:created>
  <dcterms:modified xsi:type="dcterms:W3CDTF">2015-08-29T21:47:00Z</dcterms:modified>
</cp:coreProperties>
</file>